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7C" w:rsidRPr="00444E88" w:rsidRDefault="00AF3A7C" w:rsidP="00AF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E88">
        <w:rPr>
          <w:b/>
          <w:noProof/>
          <w:lang w:eastAsia="hr-HR"/>
        </w:rPr>
        <w:drawing>
          <wp:inline distT="0" distB="0" distL="0" distR="0" wp14:anchorId="2877CF83" wp14:editId="1760A54A">
            <wp:extent cx="516890" cy="620395"/>
            <wp:effectExtent l="0" t="0" r="0" b="8255"/>
            <wp:docPr id="1" name="Slika 1" descr="Opis: https://encrypted-tbn3.gstatic.com/images?q=tbn:ANd9GcTof0bmpRuA4Ot4wldAcWrEOy4-PVUvalKZHFVqqeZUA7auXlXJ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ttps://encrypted-tbn3.gstatic.com/images?q=tbn:ANd9GcTof0bmpRuA4Ot4wldAcWrEOy4-PVUvalKZHFVqqeZUA7auXlXJ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7C" w:rsidRPr="00586999" w:rsidRDefault="00AF3A7C" w:rsidP="00AF3A7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AF3A7C" w:rsidRPr="00586999" w:rsidRDefault="00AF3A7C" w:rsidP="0058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 xml:space="preserve">MINISTARSTVO </w:t>
      </w:r>
      <w:r w:rsidR="00586999" w:rsidRPr="00586999">
        <w:rPr>
          <w:rFonts w:ascii="Times New Roman" w:eastAsia="Times New Roman" w:hAnsi="Times New Roman" w:cs="Times New Roman"/>
          <w:b/>
          <w:sz w:val="24"/>
          <w:szCs w:val="24"/>
        </w:rPr>
        <w:t>PRAVOSUĐA</w:t>
      </w:r>
    </w:p>
    <w:p w:rsidR="00586999" w:rsidRPr="00586999" w:rsidRDefault="00586999" w:rsidP="0058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UPRAVA ZA ZATVORSKI SUSTAV I PROBACIJU</w:t>
      </w:r>
    </w:p>
    <w:p w:rsidR="00AF3A7C" w:rsidRPr="00444E88" w:rsidRDefault="00F93D60" w:rsidP="00AF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KAZNIONICA U TUROPOLJU</w:t>
      </w:r>
    </w:p>
    <w:p w:rsidR="00AF3A7C" w:rsidRPr="00444E88" w:rsidRDefault="00AF3A7C" w:rsidP="00AF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5B9" w:rsidRPr="00D935B9" w:rsidRDefault="00831D5C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KLASA:   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/2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574</w:t>
      </w:r>
    </w:p>
    <w:p w:rsidR="00D935B9" w:rsidRPr="00D935B9" w:rsidRDefault="00D935B9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URBROJ: 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514-10-0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proofErr w:type="spellStart"/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05</w:t>
      </w:r>
      <w:proofErr w:type="spellEnd"/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-01/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FD03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2259A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D2664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08</w:t>
      </w:r>
    </w:p>
    <w:p w:rsidR="00D935B9" w:rsidRPr="00D935B9" w:rsidRDefault="00F93D60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Turopolje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   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63083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kolovoza</w:t>
      </w:r>
      <w:r w:rsidR="00A0387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259A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AF3A7C" w:rsidRPr="00444E88" w:rsidRDefault="00AF3A7C" w:rsidP="00AF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5B9" w:rsidRPr="00D935B9" w:rsidRDefault="00D935B9" w:rsidP="006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odredbe članka </w:t>
      </w:r>
      <w:r w:rsidR="007626A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Uredbe o raspisivanju i provedbe javnog natječaja i internog oglasa u državnoj službi („Narodne novine“ broj 78/17, dalje u tekstu: Uredba), u svezi javnog natječaja, 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574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514-10-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proofErr w:type="spellEnd"/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 w:rsidR="00FD03B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D03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C097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objavljenog u „Narodnim novinama“ broj</w:t>
      </w:r>
      <w:r w:rsidR="006C2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6647">
        <w:rPr>
          <w:rFonts w:ascii="Times New Roman" w:eastAsia="Times New Roman" w:hAnsi="Times New Roman" w:cs="Times New Roman"/>
          <w:sz w:val="24"/>
          <w:szCs w:val="24"/>
          <w:lang w:eastAsia="hr-HR"/>
        </w:rPr>
        <w:t>97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097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</w:t>
      </w:r>
      <w:r w:rsidR="006561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a 2023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za prijam u državnu službu 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izvršitelja/ice na neodređeno vrijeme u Ministarstvo pravosuđa i uprave, Upravu za zatvorski sustav i </w:t>
      </w:r>
      <w:proofErr w:type="spellStart"/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Kaznionicu u Turopolju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, Odjel za rad i strukovnu izobrazbu zatvorenika, Odsjek radionica održavanja i kartonaže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 se</w:t>
      </w:r>
    </w:p>
    <w:p w:rsidR="002F05EC" w:rsidRDefault="002F05EC" w:rsidP="00A46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1B7" w:rsidRPr="002F05EC" w:rsidRDefault="002F05EC" w:rsidP="006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I. </w:t>
      </w:r>
      <w:r w:rsidR="006561B7"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</w:t>
      </w:r>
      <w:r w:rsidR="00E06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 POSLOVA I PODACI O PLAĆI RADNOG</w:t>
      </w:r>
      <w:r w:rsidR="006561B7"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MJESTA</w:t>
      </w:r>
    </w:p>
    <w:p w:rsidR="006561B7" w:rsidRPr="002F05EC" w:rsidRDefault="006561B7" w:rsidP="0065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259A2" w:rsidRDefault="002259A2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45E" w:rsidRPr="00A03877" w:rsidRDefault="005A55EF" w:rsidP="00A03877">
      <w:pPr>
        <w:pStyle w:val="Odlomakpopisa"/>
        <w:numPr>
          <w:ilvl w:val="0"/>
          <w:numId w:val="31"/>
        </w:numPr>
        <w:jc w:val="both"/>
        <w:rPr>
          <w:rStyle w:val="bold"/>
          <w:b/>
          <w:bCs/>
          <w:color w:val="231F20"/>
          <w:bdr w:val="none" w:sz="0" w:space="0" w:color="auto" w:frame="1"/>
        </w:rPr>
      </w:pPr>
      <w:r>
        <w:rPr>
          <w:b/>
        </w:rPr>
        <w:t>strukovni učitelj - za građevinske poslove i vanjska radilišta</w:t>
      </w:r>
      <w:r w:rsidR="003C245E" w:rsidRPr="00A03877">
        <w:rPr>
          <w:rStyle w:val="bold"/>
          <w:b/>
          <w:bCs/>
          <w:color w:val="231F20"/>
          <w:bdr w:val="none" w:sz="0" w:space="0" w:color="auto" w:frame="1"/>
        </w:rPr>
        <w:t xml:space="preserve"> –1 izvršitelj/ica </w:t>
      </w:r>
    </w:p>
    <w:p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EC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  <w:r w:rsidRPr="002F05EC">
        <w:rPr>
          <w:rStyle w:val="bold"/>
          <w:rFonts w:ascii="Times New Roman" w:hAnsi="Times New Roman" w:cs="Times New Roman"/>
          <w:b/>
          <w:bCs/>
          <w:i/>
          <w:color w:val="231F20"/>
          <w:sz w:val="24"/>
          <w:szCs w:val="24"/>
          <w:u w:val="single"/>
          <w:bdr w:val="none" w:sz="0" w:space="0" w:color="auto" w:frame="1"/>
        </w:rPr>
        <w:t>O</w:t>
      </w:r>
      <w:r w:rsidR="00E06782">
        <w:rPr>
          <w:rStyle w:val="bold"/>
          <w:rFonts w:ascii="Times New Roman" w:hAnsi="Times New Roman" w:cs="Times New Roman"/>
          <w:b/>
          <w:bCs/>
          <w:i/>
          <w:color w:val="231F20"/>
          <w:sz w:val="24"/>
          <w:szCs w:val="24"/>
          <w:u w:val="single"/>
          <w:bdr w:val="none" w:sz="0" w:space="0" w:color="auto" w:frame="1"/>
        </w:rPr>
        <w:t>pis poslova</w:t>
      </w:r>
    </w:p>
    <w:p w:rsidR="002F05EC" w:rsidRPr="008D4F75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</w:p>
    <w:p w:rsidR="002F05EC" w:rsidRPr="008D4F75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  <w:r w:rsidRPr="008D4F75"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 xml:space="preserve">Izvod iz </w:t>
      </w:r>
      <w:r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 xml:space="preserve">Priloga II., </w:t>
      </w:r>
      <w:r w:rsidRPr="008D4F75"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>Pravilnika o unutarnjem redu Ministarstva pravosuđa i uprave:</w:t>
      </w:r>
    </w:p>
    <w:p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sudjeluje u izradi programa građevinske operative unutar Kaznionice te prati i nadzire rad zatvorenika izvan Kaznionice;</w:t>
      </w: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 propisanu evidenciju o radu zatvorenika;</w:t>
      </w: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izrađuje propisanu dokumentaciju iz djelokruga građevinske operative i vanjskih radilišta;</w:t>
      </w: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sudjeluje u radu timova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tretmanskih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skupina i u ocjeni uspješnosti provedbe programa izvršavanja kazne;</w:t>
      </w: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organizira i nadzire rad i strukovnu izobrazbu zatvorenika na poslovima građevinske operative;</w:t>
      </w:r>
    </w:p>
    <w:p w:rsidR="00E421C7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brine o građevinskom održavanju objekata;</w:t>
      </w:r>
    </w:p>
    <w:p w:rsidR="00E421C7" w:rsidRDefault="00E421C7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E421C7" w:rsidRDefault="00E421C7" w:rsidP="00E421C7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05EC" w:rsidRPr="002F05EC" w:rsidRDefault="002F05EC" w:rsidP="00BD5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F05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Podaci o plaći</w:t>
      </w:r>
    </w:p>
    <w:p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EC" w:rsidRPr="007626A9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5EC">
        <w:rPr>
          <w:rFonts w:ascii="Times New Roman" w:eastAsia="Times New Roman" w:hAnsi="Times New Roman" w:cs="Times New Roman"/>
          <w:sz w:val="24"/>
          <w:szCs w:val="24"/>
        </w:rPr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E06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E06782">
        <w:rPr>
          <w:rFonts w:ascii="Times New Roman" w:eastAsia="Times New Roman" w:hAnsi="Times New Roman" w:cs="Times New Roman"/>
          <w:sz w:val="24"/>
          <w:szCs w:val="24"/>
        </w:rPr>
        <w:t xml:space="preserve"> i 141/22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), plaću radnog mjesta čini umnožak koeficijenta složenosti 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poslova radnog mjesta i osnovice za izračun plaće, </w:t>
      </w:r>
      <w:r w:rsidRPr="007626A9">
        <w:rPr>
          <w:rFonts w:ascii="Times New Roman" w:eastAsia="Times New Roman" w:hAnsi="Times New Roman" w:cs="Times New Roman"/>
          <w:b/>
          <w:sz w:val="24"/>
          <w:szCs w:val="24"/>
        </w:rPr>
        <w:t xml:space="preserve">uvećan za 0,5% za svaku navršenu godinu radnog staža. </w:t>
      </w:r>
    </w:p>
    <w:p w:rsid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EC">
        <w:rPr>
          <w:rFonts w:ascii="Times New Roman" w:eastAsia="Times New Roman" w:hAnsi="Times New Roman" w:cs="Times New Roman"/>
          <w:sz w:val="24"/>
          <w:szCs w:val="24"/>
        </w:rPr>
        <w:t>Osnovica za izračun plaće državnih službenika i namještenika utvrđena je Kolektivnim ugovorom za državne službenike i namještenike („Narodne novine“, broj 56/22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 xml:space="preserve"> i 127/22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) te od 1. </w:t>
      </w:r>
      <w:r w:rsidR="00FB598F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 xml:space="preserve">ravnja 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. godine, iznosi</w:t>
      </w:r>
      <w:r w:rsidR="00FB5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>902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 xml:space="preserve">eura 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>bruto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39" w:rsidRDefault="00FE53D2" w:rsidP="006811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a temelju članka 144. Zakona o državnim službenicima („Narodne novine“, br. 92/05, 107/07, 27/08, 49/11, 150/11, 34/12, 49/12 - pročišćeni tekst, 37/13, 38/13, 1/15, 138/15 - Odluka i Rješenje Ustavnog suda RH, 61/17, 70/19, 98/19)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sukladno članku </w:t>
      </w:r>
      <w:r w:rsidR="001C3C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21C7" w:rsidRPr="00B651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>odstavak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 xml:space="preserve"> b)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>) točka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Uredb</w:t>
      </w:r>
      <w:r w:rsidR="00B651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o izmjenama i dopunama Uredbe o nazivima radnih mjesta i koeficijentima složenosti poslova u državnoj službi („Narodne novine“, broj: 37/01, 38/01, 71/01, 89/01, 112/01, 7/02, 17/03, 197/03, 21/04, 25/04, 66/05, 131/05, 11/07, 47/07, 109/07, 58/08, 32/09, 140/09, 21/10, 38/10, 77/10, 113/10, 22/11, 142/11, 31/12 i 49/12, 60/12, 78/12, 82/12, 100/12, 124/12, 140/12, 16/13, 25/13, 52/13, 96/13, 126/13, 2/14, 94/14, 140/14, 151/14, 76/15, 100/15, 71/18, 73/19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13/22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>, 139/22 i 26/23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), za radno mjesto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>strukovni učitelj – za građevinske poslove i vanjska radilišta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koeficijent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složenosti poslova radnog mjesta je </w:t>
      </w:r>
      <w:r w:rsidR="00FC64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6250F" w:rsidRPr="00E067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421C7" w:rsidRPr="00E067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C6482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131B">
        <w:rPr>
          <w:rFonts w:ascii="Times New Roman" w:eastAsia="Times New Roman" w:hAnsi="Times New Roman" w:cs="Times New Roman"/>
          <w:sz w:val="24"/>
          <w:szCs w:val="24"/>
        </w:rPr>
        <w:t xml:space="preserve"> Odlukom Vlade Republike Hrvatske o isplati privremenog dodatka na plaću državnim službenicima i namještenicima te službenicima i namještenicima u javnim službama („Narodne novine“ broj 65/23) za navedeni koeficijent određen je </w:t>
      </w:r>
      <w:r w:rsidR="0081131B" w:rsidRPr="00FC6482">
        <w:rPr>
          <w:rFonts w:ascii="Times New Roman" w:eastAsia="Times New Roman" w:hAnsi="Times New Roman" w:cs="Times New Roman"/>
          <w:b/>
          <w:sz w:val="24"/>
          <w:szCs w:val="24"/>
        </w:rPr>
        <w:t>privremeni dodatak na plaću u bruto iznosu od 163,62 eura mjesečno.</w:t>
      </w:r>
      <w:r w:rsidR="00325A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6D1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6770" w:rsidRDefault="00FA6770" w:rsidP="00BD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558" w:rsidRDefault="00684387" w:rsidP="00E0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II. </w:t>
      </w:r>
      <w:r w:rsidR="00F64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SADRŽAJ I NAČIN TESTIRANJA</w:t>
      </w:r>
    </w:p>
    <w:p w:rsidR="00FA6770" w:rsidRDefault="00FA6770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</w:p>
    <w:p w:rsidR="00FC6482" w:rsidRPr="00455D60" w:rsidRDefault="00FC6482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Na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testiranj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e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mogu pristupiti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kandidati/kinje koji ispunjavaju formalne uvjete iz javnog</w:t>
      </w:r>
    </w:p>
    <w:p w:rsidR="00FC6482" w:rsidRDefault="00FC6482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natječaja, a čije su prijave pravodobne i potpune. </w:t>
      </w:r>
      <w:r w:rsidR="00FA6770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Provjera znanja, sposobnosti i vještina kandidata/kinja te rezultata dosadašnjeg rada utvrđuje se putem test</w:t>
      </w:r>
      <w:r w:rsidR="00FA677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iranja i razgovora (intervjua) koje provodi </w:t>
      </w:r>
      <w:r w:rsidR="00FA6770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Komisija za provedbu javnog natječaja (dalje Komisija).</w:t>
      </w:r>
    </w:p>
    <w:p w:rsidR="00684387" w:rsidRDefault="00684387" w:rsidP="002C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D935B9" w:rsidRPr="00823654" w:rsidRDefault="00D935B9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935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Testiranje kandidata sastoji se od:</w:t>
      </w:r>
    </w:p>
    <w:p w:rsidR="00F64558" w:rsidRDefault="00F64558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6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935B9" w:rsidRDefault="00F64558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Testiranje se sastoji od 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pisane </w:t>
      </w:r>
      <w:r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provjere znanja, sposobnosti i vještina bitnih za obavljanje poslova radnog mjesta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, a pitanja se 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temelje na sl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i</w:t>
      </w:r>
      <w:r w:rsidR="001317A5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jedeće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m propis</w:t>
      </w:r>
      <w:r w:rsidR="001317A5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u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: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cr/>
      </w:r>
    </w:p>
    <w:p w:rsidR="00455D60" w:rsidRPr="00FA677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  <w:r w:rsidRPr="00FA6770"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  <w:t>PRAVNI IZVOR ZA TESTIRANJE:</w:t>
      </w:r>
    </w:p>
    <w:p w:rsidR="00E421C7" w:rsidRDefault="00E421C7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</w:p>
    <w:p w:rsidR="00BD5C50" w:rsidRPr="00455D60" w:rsidRDefault="00BD5C50" w:rsidP="00BD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Zakon o izvršavanju kazne zatvora („Narodne novine“ broj 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14/21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)</w:t>
      </w:r>
    </w:p>
    <w:p w:rsidR="00BD5C50" w:rsidRDefault="00BD5C5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  <w:t>Razgovor (intervju)</w:t>
      </w: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Na razgovor (intervju) pozvat će se kandidati/kinje koji su ostvarili ukupno najviše bodova u</w:t>
      </w: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isanom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testiranj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u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i to 10 kandidata/kinja. Svi kandidati/kinje koji dijele 10-to mjesto nakon provedenog testiranja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pozvat će se na intervju.</w:t>
      </w: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Komisija za provedbu javnog natječaja u razgovoru s kandidatima/kinjama utvrđuje znanja,</w:t>
      </w: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sposobnosti i vještine, interese, profesionalne ciljeve i motivaciju kandidata za rad u državnoj</w:t>
      </w:r>
    </w:p>
    <w:p w:rsidR="00F64558" w:rsidRDefault="00455D60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službi te rezultate ostvarene u njihovu dosadašnjem radu. </w:t>
      </w:r>
      <w:r w:rsidR="00F64558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</w:p>
    <w:p w:rsidR="00F64558" w:rsidRPr="00A33E0C" w:rsidRDefault="00F64558" w:rsidP="00A3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770" w:rsidRDefault="00684387" w:rsidP="00FA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III. </w:t>
      </w:r>
      <w:r w:rsidR="00F64558" w:rsidRPr="00F645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PRAVILA TESTIRANJA</w:t>
      </w:r>
    </w:p>
    <w:p w:rsidR="001317A5" w:rsidRDefault="001317A5" w:rsidP="00FA6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558" w:rsidRPr="003E3557" w:rsidRDefault="00F64558" w:rsidP="003E3557">
      <w:pPr>
        <w:pStyle w:val="Odlomakpopisa"/>
        <w:numPr>
          <w:ilvl w:val="0"/>
          <w:numId w:val="29"/>
        </w:numPr>
        <w:ind w:left="142" w:hanging="349"/>
        <w:jc w:val="center"/>
      </w:pPr>
      <w:r w:rsidRPr="003E3557">
        <w:t xml:space="preserve">Po dolasku na provjeru znanja, sposobnosti i vještina od kandidata će biti zatraženo predočavanje odgovarajuće identifikacijske isprave radi utvrđivanja identiteta. Testiranju ne </w:t>
      </w:r>
      <w:r w:rsidRPr="003E3557">
        <w:lastRenderedPageBreak/>
        <w:t>mogu pristupiti kandidati koji ne mogu dokazati identitet, te osobe za koje se utvrdi da nisu podnijele prijavu na javni natječaj za radno mjesto za koje se obavlja testiranje.</w:t>
      </w:r>
    </w:p>
    <w:p w:rsidR="00F64558" w:rsidRPr="003E3557" w:rsidRDefault="00F64558" w:rsidP="003E3557">
      <w:pPr>
        <w:pStyle w:val="Odlomakpopisa"/>
        <w:numPr>
          <w:ilvl w:val="0"/>
          <w:numId w:val="29"/>
        </w:numPr>
        <w:jc w:val="both"/>
      </w:pPr>
      <w:r w:rsidRPr="003E3557">
        <w:t xml:space="preserve">Po utvrđivanju identiteta kandidata, istima će biti podijeljena pitanja za provjeru znanja, sposobnosti i vještina koja su jednaka za sve prijavljene kandidate. Provjera znanja traje </w:t>
      </w:r>
      <w:r w:rsidR="00681121" w:rsidRPr="003E3557">
        <w:t xml:space="preserve">maksimalno </w:t>
      </w:r>
      <w:r w:rsidR="003E3557" w:rsidRPr="003E3557">
        <w:t>3</w:t>
      </w:r>
      <w:r w:rsidRPr="003E3557">
        <w:t>0 minuta.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Za vrijeme pisane provjere znanja nije dopušteno:</w:t>
      </w:r>
    </w:p>
    <w:p w:rsidR="00F64558" w:rsidRPr="00F64558" w:rsidRDefault="00F64558" w:rsidP="002F05EC">
      <w:pPr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koristiti se bilo kakvom literaturom ili bilješkama,</w:t>
      </w:r>
    </w:p>
    <w:p w:rsidR="00F64558" w:rsidRPr="00F64558" w:rsidRDefault="00F64558" w:rsidP="002F05EC">
      <w:pPr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koristiti mobitel ili druga komunikacijska sredstva,</w:t>
      </w:r>
    </w:p>
    <w:p w:rsidR="00F64558" w:rsidRPr="00F64558" w:rsidRDefault="00F64558" w:rsidP="002F05EC">
      <w:pPr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napuštati prostoriju u kojoj se vrši provjera znanja,</w:t>
      </w:r>
    </w:p>
    <w:p w:rsidR="00F64558" w:rsidRPr="00F64558" w:rsidRDefault="00F64558" w:rsidP="002F05EC">
      <w:pPr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razgovarati s ostalim kandidatima ili na drugi način remetiti mir i red.</w:t>
      </w:r>
    </w:p>
    <w:p w:rsidR="00F64558" w:rsidRPr="00E06782" w:rsidRDefault="00E06782" w:rsidP="00E06782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F64558" w:rsidRPr="00E06782">
        <w:rPr>
          <w:rFonts w:ascii="Times New Roman" w:hAnsi="Times New Roman" w:cs="Times New Roman"/>
          <w:sz w:val="24"/>
          <w:szCs w:val="24"/>
        </w:rPr>
        <w:t xml:space="preserve">Ukoliko kandidat postupa na prethodno opisan način biti će udaljen s testiranja, a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4558" w:rsidRPr="00E06782">
        <w:rPr>
          <w:rFonts w:ascii="Times New Roman" w:hAnsi="Times New Roman" w:cs="Times New Roman"/>
          <w:sz w:val="24"/>
          <w:szCs w:val="24"/>
        </w:rPr>
        <w:t>njegov/njezin rezultat Komisija neće niti ocjenjivati, te će se smatrati da je  kandidat povukao prijavu na javni natječaj.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Provjera znanja, sposobnosti i vještina vrednuje se bodovima od 1 do 10. Bodovi se mogu utvrditi decimalnim brojem, najviše na dvije decimale. Smatra se da je kandidat zadovoljio na provedenoj provjeri znanja, sposobnosti i vještina ako je na provedenoj provjeri dobio najmanje 5 bodova. Kandidat/</w:t>
      </w:r>
      <w:proofErr w:type="spellStart"/>
      <w:r w:rsidRPr="00F64558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 koji/a ne zadovolji na provedenoj provjeri ne može sudjelovati u daljnjem postupku.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S rezultatima testiranja kandidat/</w:t>
      </w:r>
      <w:proofErr w:type="spellStart"/>
      <w:r w:rsidRPr="00F64558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 će biti upoznat/a </w:t>
      </w:r>
      <w:r w:rsidR="009D0706">
        <w:rPr>
          <w:rFonts w:ascii="Times New Roman" w:eastAsia="Times New Roman" w:hAnsi="Times New Roman" w:cs="Times New Roman"/>
          <w:sz w:val="24"/>
          <w:szCs w:val="24"/>
        </w:rPr>
        <w:t xml:space="preserve">istoga </w:t>
      </w:r>
      <w:r w:rsidR="00E06782"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6831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Kandidati koji su zadovoljili na </w:t>
      </w:r>
      <w:r w:rsidR="00681121">
        <w:rPr>
          <w:rFonts w:ascii="Times New Roman" w:eastAsia="Times New Roman" w:hAnsi="Times New Roman" w:cs="Times New Roman"/>
          <w:sz w:val="24"/>
          <w:szCs w:val="24"/>
        </w:rPr>
        <w:t xml:space="preserve">pisanoj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provjeri znanja, sposobnosti i vještina</w:t>
      </w:r>
      <w:r w:rsidR="0068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pristupaju razgovoru s Komisijom (intervju).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Komisija u razgovoru s kandidatima utvrđuje interese, profesionalne ciljeve i motivaciju kandidata za rad u državnoj službi na poslovima radnog mjestu za koje se natjecao. Rezultati intervjua vrednuju se </w:t>
      </w:r>
      <w:r w:rsidR="006811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d 0 do 10 bodova. Smatra se da je kandidat zadovoljio na razgovoru (intervju) ako je dobio najmanje 5 bodova.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Za vrijeme testiranja u </w:t>
      </w:r>
      <w:r w:rsidR="005225EA">
        <w:rPr>
          <w:rFonts w:ascii="Times New Roman" w:eastAsia="Times New Roman" w:hAnsi="Times New Roman" w:cs="Times New Roman"/>
          <w:sz w:val="24"/>
          <w:szCs w:val="24"/>
        </w:rPr>
        <w:t xml:space="preserve">Kaznionici u Turopolju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kandidati su dužni poštivati kućni red</w:t>
      </w:r>
      <w:r w:rsidR="00A46158" w:rsidRPr="00A4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i postupati prema uputama službenih osoba. U slučaju kršenja kućnog reda ili        nepridržavanja uputa službenih osoba, kandidati će biti udaljeni s testiranja, te će se smatrati da su povukli prijavu na javni natječaj.</w:t>
      </w:r>
    </w:p>
    <w:p w:rsidR="00F64558" w:rsidRPr="002259A2" w:rsidRDefault="00F64558" w:rsidP="002259A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Nakon provedenog intervjua Komisija utvrđuje rang-listu kandidata prema ukupnom broju bodova ostvarenih na provjeri znanja, sposobnosti i vještina i intervjuu. Na rang-listi se navode samo kandidati koji su zadovolji na provjeri znanja, sposobnosti i vještina i intervjuu.</w:t>
      </w:r>
      <w:r w:rsidR="0022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9A2">
        <w:rPr>
          <w:rFonts w:ascii="Times New Roman" w:eastAsia="Times New Roman" w:hAnsi="Times New Roman" w:cs="Times New Roman"/>
          <w:sz w:val="24"/>
          <w:szCs w:val="24"/>
        </w:rPr>
        <w:t xml:space="preserve">Komisija dostavlja upravitelju </w:t>
      </w:r>
      <w:r w:rsidR="005225EA">
        <w:rPr>
          <w:rFonts w:ascii="Times New Roman" w:eastAsia="Times New Roman" w:hAnsi="Times New Roman" w:cs="Times New Roman"/>
          <w:sz w:val="24"/>
          <w:szCs w:val="24"/>
        </w:rPr>
        <w:t xml:space="preserve">Kaznionice u Turopolju </w:t>
      </w:r>
      <w:r w:rsidRPr="002259A2">
        <w:rPr>
          <w:rFonts w:ascii="Times New Roman" w:eastAsia="Times New Roman" w:hAnsi="Times New Roman" w:cs="Times New Roman"/>
          <w:sz w:val="24"/>
          <w:szCs w:val="24"/>
        </w:rPr>
        <w:t>Izvješće o provedenom postupku, te</w:t>
      </w:r>
      <w:r w:rsidR="0022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9A2">
        <w:rPr>
          <w:rFonts w:ascii="Times New Roman" w:eastAsia="Times New Roman" w:hAnsi="Times New Roman" w:cs="Times New Roman"/>
          <w:sz w:val="24"/>
          <w:szCs w:val="24"/>
        </w:rPr>
        <w:t xml:space="preserve">uz izvješće predlaže rang-listu kandidata. </w:t>
      </w:r>
    </w:p>
    <w:p w:rsidR="00683146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U slučaju kada niti jedan kandidat nije postigao zadovoljavajuće rezultate na provedenom testiranju te u drugim slučajevima iz članka 50.b)  Zakona o državnim službenicima,  upravitelj donosi odluku kojom obustavlja postupak prijama u državnu službu po raspisanom javnom natječaju. Ova odluka objavljuje se na web stranici Ministarstva pravosuđa</w:t>
      </w:r>
      <w:r w:rsidR="0068314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 uprave </w:t>
      </w:r>
      <w:hyperlink r:id="rId11" w:history="1">
        <w:r w:rsidR="00683146" w:rsidRPr="00DD3EB5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https://mpu.gov.hr/</w:t>
        </w:r>
      </w:hyperlink>
    </w:p>
    <w:p w:rsidR="00F64558" w:rsidRPr="002F05EC" w:rsidRDefault="00F64558" w:rsidP="002F05EC">
      <w:pPr>
        <w:pStyle w:val="Odlomakpopisa"/>
        <w:numPr>
          <w:ilvl w:val="0"/>
          <w:numId w:val="29"/>
        </w:numPr>
        <w:jc w:val="both"/>
      </w:pPr>
      <w:r w:rsidRPr="002F05EC">
        <w:t xml:space="preserve">O rezultatima javnog natječaja kandidati/kinje će biti obaviješteni javnom objavom rješenja o prijmu u državnu službu izabranog kandidata/kinje na web stranici Ministarstva </w:t>
      </w:r>
      <w:r w:rsidR="00683146" w:rsidRPr="002F05EC">
        <w:t xml:space="preserve">pravosuđa i </w:t>
      </w:r>
      <w:r w:rsidRPr="002F05EC">
        <w:t>uprave</w:t>
      </w:r>
      <w:r w:rsidR="00683146" w:rsidRPr="002F05EC">
        <w:t xml:space="preserve"> </w:t>
      </w:r>
      <w:hyperlink r:id="rId12" w:history="1">
        <w:r w:rsidR="002F05EC" w:rsidRPr="00665E2F">
          <w:rPr>
            <w:rStyle w:val="Hiperveza"/>
          </w:rPr>
          <w:t>https://mpu.gov.hr/</w:t>
        </w:r>
      </w:hyperlink>
      <w:r w:rsidR="002F05EC">
        <w:t xml:space="preserve"> </w:t>
      </w:r>
    </w:p>
    <w:p w:rsidR="00F64558" w:rsidRPr="002259A2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Dostava svim kandidatima smatra se obavljenom istekom osmog dana od objave na web-stranici Ministarstva </w:t>
      </w:r>
      <w:r w:rsidR="002259A2">
        <w:rPr>
          <w:rFonts w:ascii="Times New Roman" w:eastAsia="Times New Roman" w:hAnsi="Times New Roman" w:cs="Times New Roman"/>
          <w:sz w:val="24"/>
          <w:szCs w:val="24"/>
        </w:rPr>
        <w:t xml:space="preserve">pravosuđa i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uprave</w:t>
      </w:r>
      <w:r w:rsidR="0022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2259A2" w:rsidRPr="002259A2">
          <w:rPr>
            <w:rStyle w:val="Hiperveza"/>
            <w:rFonts w:ascii="Times New Roman" w:hAnsi="Times New Roman" w:cs="Times New Roman"/>
            <w:sz w:val="24"/>
            <w:szCs w:val="24"/>
          </w:rPr>
          <w:t>https://mpu.gov.hr/</w:t>
        </w:r>
      </w:hyperlink>
    </w:p>
    <w:p w:rsidR="00F64558" w:rsidRPr="00F64558" w:rsidRDefault="00F64558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158" w:rsidRDefault="00A46158" w:rsidP="00A46158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492039" w:rsidRPr="00A33E0C" w:rsidRDefault="007651DE" w:rsidP="001C3AFA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F64558">
        <w:rPr>
          <w:rFonts w:ascii="Times New Roman" w:eastAsia="Times New Roman" w:hAnsi="Times New Roman" w:cs="Times New Roman"/>
          <w:b/>
          <w:sz w:val="24"/>
          <w:szCs w:val="24"/>
        </w:rPr>
        <w:t>omisija za provedbu javnog natječaja</w:t>
      </w:r>
    </w:p>
    <w:sectPr w:rsidR="00492039" w:rsidRPr="00A33E0C" w:rsidSect="002259A2">
      <w:footerReference w:type="even" r:id="rId14"/>
      <w:footerReference w:type="default" r:id="rId15"/>
      <w:footerReference w:type="first" r:id="rId16"/>
      <w:pgSz w:w="11907" w:h="16840" w:code="9"/>
      <w:pgMar w:top="1418" w:right="1275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D7" w:rsidRDefault="00660FD7">
      <w:pPr>
        <w:spacing w:after="0" w:line="240" w:lineRule="auto"/>
      </w:pPr>
      <w:r>
        <w:separator/>
      </w:r>
    </w:p>
  </w:endnote>
  <w:endnote w:type="continuationSeparator" w:id="0">
    <w:p w:rsidR="00660FD7" w:rsidRDefault="0066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C8" w:rsidRDefault="00E20C8D" w:rsidP="00EA439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118C8" w:rsidRDefault="00660FD7" w:rsidP="00EA439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757989"/>
      <w:docPartObj>
        <w:docPartGallery w:val="Page Numbers (Bottom of Page)"/>
        <w:docPartUnique/>
      </w:docPartObj>
    </w:sdtPr>
    <w:sdtEndPr/>
    <w:sdtContent>
      <w:p w:rsidR="00D73139" w:rsidRDefault="00D73139">
        <w:pPr>
          <w:pStyle w:val="Podnoje"/>
          <w:jc w:val="center"/>
        </w:pPr>
      </w:p>
      <w:p w:rsidR="00FB5C63" w:rsidRDefault="00660FD7">
        <w:pPr>
          <w:pStyle w:val="Podnoje"/>
          <w:jc w:val="center"/>
        </w:pPr>
      </w:p>
    </w:sdtContent>
  </w:sdt>
  <w:p w:rsidR="000118C8" w:rsidRDefault="00660FD7" w:rsidP="00EA4398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DB" w:rsidRDefault="00834BDB">
    <w:pPr>
      <w:pStyle w:val="Podnoje"/>
      <w:jc w:val="center"/>
    </w:pPr>
  </w:p>
  <w:p w:rsidR="00D73139" w:rsidRDefault="00D73139">
    <w:pPr>
      <w:pStyle w:val="Podnoje"/>
      <w:jc w:val="center"/>
    </w:pPr>
  </w:p>
  <w:p w:rsidR="00834BDB" w:rsidRDefault="00834B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D7" w:rsidRDefault="00660FD7">
      <w:pPr>
        <w:spacing w:after="0" w:line="240" w:lineRule="auto"/>
      </w:pPr>
      <w:r>
        <w:separator/>
      </w:r>
    </w:p>
  </w:footnote>
  <w:footnote w:type="continuationSeparator" w:id="0">
    <w:p w:rsidR="00660FD7" w:rsidRDefault="0066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608"/>
    <w:multiLevelType w:val="hybridMultilevel"/>
    <w:tmpl w:val="290E4260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8684E"/>
    <w:multiLevelType w:val="hybridMultilevel"/>
    <w:tmpl w:val="98663102"/>
    <w:lvl w:ilvl="0" w:tplc="F49CCFB4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6BFE"/>
    <w:multiLevelType w:val="hybridMultilevel"/>
    <w:tmpl w:val="18FCE2E2"/>
    <w:lvl w:ilvl="0" w:tplc="A7422F0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EC0"/>
    <w:multiLevelType w:val="hybridMultilevel"/>
    <w:tmpl w:val="2110C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63743"/>
    <w:multiLevelType w:val="hybridMultilevel"/>
    <w:tmpl w:val="766C6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017B"/>
    <w:multiLevelType w:val="hybridMultilevel"/>
    <w:tmpl w:val="06E03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A4CF8"/>
    <w:multiLevelType w:val="hybridMultilevel"/>
    <w:tmpl w:val="C32E424E"/>
    <w:lvl w:ilvl="0" w:tplc="F8E4C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47588"/>
    <w:multiLevelType w:val="hybridMultilevel"/>
    <w:tmpl w:val="2110C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24B8C"/>
    <w:multiLevelType w:val="hybridMultilevel"/>
    <w:tmpl w:val="47E8236A"/>
    <w:lvl w:ilvl="0" w:tplc="22C2E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0C6960"/>
    <w:multiLevelType w:val="hybridMultilevel"/>
    <w:tmpl w:val="BB1A6B7C"/>
    <w:lvl w:ilvl="0" w:tplc="2DFC81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2953F14"/>
    <w:multiLevelType w:val="hybridMultilevel"/>
    <w:tmpl w:val="B18A6F2E"/>
    <w:lvl w:ilvl="0" w:tplc="9ADEA1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828AB"/>
    <w:multiLevelType w:val="hybridMultilevel"/>
    <w:tmpl w:val="0C70867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7B4E69"/>
    <w:multiLevelType w:val="hybridMultilevel"/>
    <w:tmpl w:val="2D6CE1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D54A4E"/>
    <w:multiLevelType w:val="hybridMultilevel"/>
    <w:tmpl w:val="8C1EFB9C"/>
    <w:lvl w:ilvl="0" w:tplc="A2CAB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94140"/>
    <w:multiLevelType w:val="multilevel"/>
    <w:tmpl w:val="D60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83667"/>
    <w:multiLevelType w:val="hybridMultilevel"/>
    <w:tmpl w:val="7B6407F2"/>
    <w:lvl w:ilvl="0" w:tplc="4A286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3B80DCA"/>
    <w:multiLevelType w:val="hybridMultilevel"/>
    <w:tmpl w:val="AD7C1AE0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E1B9C"/>
    <w:multiLevelType w:val="hybridMultilevel"/>
    <w:tmpl w:val="EF72A5BC"/>
    <w:lvl w:ilvl="0" w:tplc="4A286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B24F22"/>
    <w:multiLevelType w:val="hybridMultilevel"/>
    <w:tmpl w:val="41385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96A98"/>
    <w:multiLevelType w:val="hybridMultilevel"/>
    <w:tmpl w:val="4BFC8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A20BE"/>
    <w:multiLevelType w:val="hybridMultilevel"/>
    <w:tmpl w:val="C60AEF9A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547B31"/>
    <w:multiLevelType w:val="hybridMultilevel"/>
    <w:tmpl w:val="1DF6B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F6CD7"/>
    <w:multiLevelType w:val="hybridMultilevel"/>
    <w:tmpl w:val="8A6CECC4"/>
    <w:lvl w:ilvl="0" w:tplc="A2CABBE8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4">
    <w:nsid w:val="66773E3C"/>
    <w:multiLevelType w:val="hybridMultilevel"/>
    <w:tmpl w:val="219E2A92"/>
    <w:lvl w:ilvl="0" w:tplc="2C1EDEB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0C72C9"/>
    <w:multiLevelType w:val="hybridMultilevel"/>
    <w:tmpl w:val="EC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47BAC"/>
    <w:multiLevelType w:val="hybridMultilevel"/>
    <w:tmpl w:val="9B34A47E"/>
    <w:lvl w:ilvl="0" w:tplc="3B6E5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2A4EE4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A386F"/>
    <w:multiLevelType w:val="hybridMultilevel"/>
    <w:tmpl w:val="52E24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33864"/>
    <w:multiLevelType w:val="hybridMultilevel"/>
    <w:tmpl w:val="31469804"/>
    <w:lvl w:ilvl="0" w:tplc="CE48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A62B2"/>
    <w:multiLevelType w:val="hybridMultilevel"/>
    <w:tmpl w:val="44D65A1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0"/>
  </w:num>
  <w:num w:numId="5">
    <w:abstractNumId w:val="23"/>
  </w:num>
  <w:num w:numId="6">
    <w:abstractNumId w:val="14"/>
  </w:num>
  <w:num w:numId="7">
    <w:abstractNumId w:val="26"/>
  </w:num>
  <w:num w:numId="8">
    <w:abstractNumId w:val="21"/>
  </w:num>
  <w:num w:numId="9">
    <w:abstractNumId w:val="11"/>
  </w:num>
  <w:num w:numId="10">
    <w:abstractNumId w:val="13"/>
  </w:num>
  <w:num w:numId="11">
    <w:abstractNumId w:val="12"/>
  </w:num>
  <w:num w:numId="12">
    <w:abstractNumId w:val="29"/>
  </w:num>
  <w:num w:numId="13">
    <w:abstractNumId w:val="24"/>
  </w:num>
  <w:num w:numId="14">
    <w:abstractNumId w:val="16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0"/>
  </w:num>
  <w:num w:numId="19">
    <w:abstractNumId w:val="2"/>
  </w:num>
  <w:num w:numId="20">
    <w:abstractNumId w:val="19"/>
  </w:num>
  <w:num w:numId="21">
    <w:abstractNumId w:val="15"/>
  </w:num>
  <w:num w:numId="22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3"/>
  </w:num>
  <w:num w:numId="26">
    <w:abstractNumId w:val="7"/>
  </w:num>
  <w:num w:numId="27">
    <w:abstractNumId w:val="20"/>
  </w:num>
  <w:num w:numId="28">
    <w:abstractNumId w:val="8"/>
  </w:num>
  <w:num w:numId="29">
    <w:abstractNumId w:val="25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7C"/>
    <w:rsid w:val="000220C7"/>
    <w:rsid w:val="00064CA2"/>
    <w:rsid w:val="000661E6"/>
    <w:rsid w:val="000A0FDA"/>
    <w:rsid w:val="000B1A5D"/>
    <w:rsid w:val="000C17BE"/>
    <w:rsid w:val="000C309D"/>
    <w:rsid w:val="000C67EE"/>
    <w:rsid w:val="00104184"/>
    <w:rsid w:val="001109A6"/>
    <w:rsid w:val="00130ECD"/>
    <w:rsid w:val="001317A5"/>
    <w:rsid w:val="001457DA"/>
    <w:rsid w:val="00145EDF"/>
    <w:rsid w:val="00174032"/>
    <w:rsid w:val="00181429"/>
    <w:rsid w:val="001918FF"/>
    <w:rsid w:val="001A667F"/>
    <w:rsid w:val="001B276F"/>
    <w:rsid w:val="001C3AFA"/>
    <w:rsid w:val="001C3CFD"/>
    <w:rsid w:val="00202EB8"/>
    <w:rsid w:val="002259A2"/>
    <w:rsid w:val="00272216"/>
    <w:rsid w:val="002813C9"/>
    <w:rsid w:val="002A04C6"/>
    <w:rsid w:val="002B74DD"/>
    <w:rsid w:val="002C0B55"/>
    <w:rsid w:val="002D2909"/>
    <w:rsid w:val="002E270F"/>
    <w:rsid w:val="002F05EC"/>
    <w:rsid w:val="002F48AA"/>
    <w:rsid w:val="00305B8F"/>
    <w:rsid w:val="0030742B"/>
    <w:rsid w:val="00325A96"/>
    <w:rsid w:val="00335DBD"/>
    <w:rsid w:val="00345A66"/>
    <w:rsid w:val="0039239F"/>
    <w:rsid w:val="00394929"/>
    <w:rsid w:val="003C245E"/>
    <w:rsid w:val="003E0D8D"/>
    <w:rsid w:val="003E3557"/>
    <w:rsid w:val="00410EE8"/>
    <w:rsid w:val="00424DEA"/>
    <w:rsid w:val="00427C95"/>
    <w:rsid w:val="00455D60"/>
    <w:rsid w:val="00492039"/>
    <w:rsid w:val="005008DF"/>
    <w:rsid w:val="00514BD1"/>
    <w:rsid w:val="005225EA"/>
    <w:rsid w:val="005333E1"/>
    <w:rsid w:val="00534006"/>
    <w:rsid w:val="00576D3E"/>
    <w:rsid w:val="00586999"/>
    <w:rsid w:val="005A55EF"/>
    <w:rsid w:val="005A673E"/>
    <w:rsid w:val="005B3824"/>
    <w:rsid w:val="005C2686"/>
    <w:rsid w:val="005F1205"/>
    <w:rsid w:val="00607D60"/>
    <w:rsid w:val="0063083F"/>
    <w:rsid w:val="00653AB5"/>
    <w:rsid w:val="00654DBE"/>
    <w:rsid w:val="006561B7"/>
    <w:rsid w:val="00660FD7"/>
    <w:rsid w:val="00665A98"/>
    <w:rsid w:val="00675F67"/>
    <w:rsid w:val="00681121"/>
    <w:rsid w:val="00683146"/>
    <w:rsid w:val="00684387"/>
    <w:rsid w:val="00687823"/>
    <w:rsid w:val="006B096A"/>
    <w:rsid w:val="006C0977"/>
    <w:rsid w:val="006C2F10"/>
    <w:rsid w:val="006D1FD0"/>
    <w:rsid w:val="006D6A23"/>
    <w:rsid w:val="00716936"/>
    <w:rsid w:val="00717675"/>
    <w:rsid w:val="007333F0"/>
    <w:rsid w:val="00737347"/>
    <w:rsid w:val="007520F6"/>
    <w:rsid w:val="0076250F"/>
    <w:rsid w:val="007626A9"/>
    <w:rsid w:val="007651DE"/>
    <w:rsid w:val="007778A4"/>
    <w:rsid w:val="007A0715"/>
    <w:rsid w:val="007B6C3B"/>
    <w:rsid w:val="007D07FC"/>
    <w:rsid w:val="007D49CF"/>
    <w:rsid w:val="008045CC"/>
    <w:rsid w:val="00804811"/>
    <w:rsid w:val="0081131B"/>
    <w:rsid w:val="00823654"/>
    <w:rsid w:val="00831D5C"/>
    <w:rsid w:val="00834BDB"/>
    <w:rsid w:val="008465AA"/>
    <w:rsid w:val="00885BA7"/>
    <w:rsid w:val="008C3F83"/>
    <w:rsid w:val="008C48DD"/>
    <w:rsid w:val="008D12EA"/>
    <w:rsid w:val="008D4F75"/>
    <w:rsid w:val="008E59E3"/>
    <w:rsid w:val="008F16C0"/>
    <w:rsid w:val="00900E71"/>
    <w:rsid w:val="0092176B"/>
    <w:rsid w:val="00934B30"/>
    <w:rsid w:val="00950195"/>
    <w:rsid w:val="00952A87"/>
    <w:rsid w:val="009538D9"/>
    <w:rsid w:val="009A289F"/>
    <w:rsid w:val="009D0706"/>
    <w:rsid w:val="009F052F"/>
    <w:rsid w:val="00A03877"/>
    <w:rsid w:val="00A063C5"/>
    <w:rsid w:val="00A27413"/>
    <w:rsid w:val="00A33E0C"/>
    <w:rsid w:val="00A46158"/>
    <w:rsid w:val="00A54A84"/>
    <w:rsid w:val="00A7122E"/>
    <w:rsid w:val="00AB3F92"/>
    <w:rsid w:val="00AC0EC1"/>
    <w:rsid w:val="00AC33DD"/>
    <w:rsid w:val="00AD61D5"/>
    <w:rsid w:val="00AF3A7C"/>
    <w:rsid w:val="00B04E07"/>
    <w:rsid w:val="00B05D75"/>
    <w:rsid w:val="00B2304B"/>
    <w:rsid w:val="00B37EB9"/>
    <w:rsid w:val="00B63076"/>
    <w:rsid w:val="00B651F2"/>
    <w:rsid w:val="00B87683"/>
    <w:rsid w:val="00BC2B0F"/>
    <w:rsid w:val="00BD5C50"/>
    <w:rsid w:val="00C62942"/>
    <w:rsid w:val="00C80C2F"/>
    <w:rsid w:val="00CB1D8B"/>
    <w:rsid w:val="00CB5249"/>
    <w:rsid w:val="00CB6DBA"/>
    <w:rsid w:val="00CF1F6D"/>
    <w:rsid w:val="00CF43E1"/>
    <w:rsid w:val="00D00E65"/>
    <w:rsid w:val="00D26647"/>
    <w:rsid w:val="00D531F8"/>
    <w:rsid w:val="00D60777"/>
    <w:rsid w:val="00D73139"/>
    <w:rsid w:val="00D935B9"/>
    <w:rsid w:val="00D97AFA"/>
    <w:rsid w:val="00DB621D"/>
    <w:rsid w:val="00DD0479"/>
    <w:rsid w:val="00E06782"/>
    <w:rsid w:val="00E20C8D"/>
    <w:rsid w:val="00E24FEA"/>
    <w:rsid w:val="00E421C7"/>
    <w:rsid w:val="00E8054F"/>
    <w:rsid w:val="00E82B70"/>
    <w:rsid w:val="00EA1475"/>
    <w:rsid w:val="00EA3C41"/>
    <w:rsid w:val="00EE4F60"/>
    <w:rsid w:val="00F4572F"/>
    <w:rsid w:val="00F64558"/>
    <w:rsid w:val="00F81551"/>
    <w:rsid w:val="00F93D60"/>
    <w:rsid w:val="00FA6770"/>
    <w:rsid w:val="00FB23DE"/>
    <w:rsid w:val="00FB32C1"/>
    <w:rsid w:val="00FB598F"/>
    <w:rsid w:val="00FB5C63"/>
    <w:rsid w:val="00FC6482"/>
    <w:rsid w:val="00FD03B4"/>
    <w:rsid w:val="00FD6A3B"/>
    <w:rsid w:val="00FE36B1"/>
    <w:rsid w:val="00FE53D2"/>
    <w:rsid w:val="00FF6D8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F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3A7C"/>
  </w:style>
  <w:style w:type="character" w:styleId="Brojstranice">
    <w:name w:val="page number"/>
    <w:basedOn w:val="Zadanifontodlomka"/>
    <w:rsid w:val="00AF3A7C"/>
  </w:style>
  <w:style w:type="paragraph" w:styleId="Odlomakpopisa">
    <w:name w:val="List Paragraph"/>
    <w:basedOn w:val="Normal"/>
    <w:link w:val="OdlomakpopisaChar"/>
    <w:uiPriority w:val="34"/>
    <w:qFormat/>
    <w:rsid w:val="00AF3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F3A7C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F3A7C"/>
    <w:rPr>
      <w:color w:val="0000FF" w:themeColor="hyperlink"/>
      <w:u w:val="single"/>
    </w:rPr>
  </w:style>
  <w:style w:type="paragraph" w:customStyle="1" w:styleId="tekst">
    <w:name w:val="tekst"/>
    <w:basedOn w:val="Normal"/>
    <w:rsid w:val="00AF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A7C"/>
    <w:rPr>
      <w:rFonts w:ascii="Tahoma" w:hAnsi="Tahoma" w:cs="Tahoma"/>
      <w:sz w:val="16"/>
      <w:szCs w:val="16"/>
    </w:rPr>
  </w:style>
  <w:style w:type="paragraph" w:customStyle="1" w:styleId="t-9-8-bez-uvl">
    <w:name w:val="t-9-8-bez-uvl"/>
    <w:basedOn w:val="Normal"/>
    <w:rsid w:val="00AC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B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C63"/>
  </w:style>
  <w:style w:type="character" w:styleId="SlijeenaHiperveza">
    <w:name w:val="FollowedHyperlink"/>
    <w:basedOn w:val="Zadanifontodlomka"/>
    <w:uiPriority w:val="99"/>
    <w:semiHidden/>
    <w:unhideWhenUsed/>
    <w:rsid w:val="00683146"/>
    <w:rPr>
      <w:color w:val="800080" w:themeColor="followedHyperlink"/>
      <w:u w:val="single"/>
    </w:rPr>
  </w:style>
  <w:style w:type="paragraph" w:customStyle="1" w:styleId="box8324385">
    <w:name w:val="box_8324385"/>
    <w:basedOn w:val="Normal"/>
    <w:rsid w:val="0065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56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F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3A7C"/>
  </w:style>
  <w:style w:type="character" w:styleId="Brojstranice">
    <w:name w:val="page number"/>
    <w:basedOn w:val="Zadanifontodlomka"/>
    <w:rsid w:val="00AF3A7C"/>
  </w:style>
  <w:style w:type="paragraph" w:styleId="Odlomakpopisa">
    <w:name w:val="List Paragraph"/>
    <w:basedOn w:val="Normal"/>
    <w:link w:val="OdlomakpopisaChar"/>
    <w:uiPriority w:val="34"/>
    <w:qFormat/>
    <w:rsid w:val="00AF3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F3A7C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F3A7C"/>
    <w:rPr>
      <w:color w:val="0000FF" w:themeColor="hyperlink"/>
      <w:u w:val="single"/>
    </w:rPr>
  </w:style>
  <w:style w:type="paragraph" w:customStyle="1" w:styleId="tekst">
    <w:name w:val="tekst"/>
    <w:basedOn w:val="Normal"/>
    <w:rsid w:val="00AF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A7C"/>
    <w:rPr>
      <w:rFonts w:ascii="Tahoma" w:hAnsi="Tahoma" w:cs="Tahoma"/>
      <w:sz w:val="16"/>
      <w:szCs w:val="16"/>
    </w:rPr>
  </w:style>
  <w:style w:type="paragraph" w:customStyle="1" w:styleId="t-9-8-bez-uvl">
    <w:name w:val="t-9-8-bez-uvl"/>
    <w:basedOn w:val="Normal"/>
    <w:rsid w:val="00AC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B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C63"/>
  </w:style>
  <w:style w:type="character" w:styleId="SlijeenaHiperveza">
    <w:name w:val="FollowedHyperlink"/>
    <w:basedOn w:val="Zadanifontodlomka"/>
    <w:uiPriority w:val="99"/>
    <w:semiHidden/>
    <w:unhideWhenUsed/>
    <w:rsid w:val="00683146"/>
    <w:rPr>
      <w:color w:val="800080" w:themeColor="followedHyperlink"/>
      <w:u w:val="single"/>
    </w:rPr>
  </w:style>
  <w:style w:type="paragraph" w:customStyle="1" w:styleId="box8324385">
    <w:name w:val="box_8324385"/>
    <w:basedOn w:val="Normal"/>
    <w:rsid w:val="0065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5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pu.gov.h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pu.gov.h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u.gov.h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D60F-6519-4EB6-A345-BE40430B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Ranić</dc:creator>
  <cp:lastModifiedBy>Adriana Mikušević</cp:lastModifiedBy>
  <cp:revision>5</cp:revision>
  <cp:lastPrinted>2023-04-25T10:43:00Z</cp:lastPrinted>
  <dcterms:created xsi:type="dcterms:W3CDTF">2023-08-23T12:10:00Z</dcterms:created>
  <dcterms:modified xsi:type="dcterms:W3CDTF">2023-08-25T12:24:00Z</dcterms:modified>
</cp:coreProperties>
</file>